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E74D" w14:textId="4164C6B5" w:rsidR="00763481" w:rsidRPr="0012360B" w:rsidRDefault="008F2C55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олитика в отношении обработки персональных данных</w:t>
      </w:r>
    </w:p>
    <w:p w14:paraId="76E44057" w14:textId="6E2C3A67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для </w:t>
      </w:r>
      <w:r w:rsidR="008F2C5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ГУО «</w:t>
      </w:r>
      <w:proofErr w:type="spellStart"/>
      <w:r w:rsidR="008F2C5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Поречская</w:t>
      </w:r>
      <w:proofErr w:type="spellEnd"/>
      <w:r w:rsidR="008F2C5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средняя школа»</w:t>
      </w:r>
    </w:p>
    <w:p w14:paraId="2D8531FB" w14:textId="09D0CEBA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(по состоянию на 1 апреля 2024 г.)</w:t>
      </w:r>
    </w:p>
    <w:p w14:paraId="4959686E" w14:textId="77777777" w:rsidR="00763481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33144CE6" w14:textId="2CD6F03E" w:rsidR="000C30DD" w:rsidRPr="0012360B" w:rsidRDefault="000C30DD" w:rsidP="000C3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Глава 1</w:t>
      </w:r>
    </w:p>
    <w:p w14:paraId="5ADA41E3" w14:textId="77777777" w:rsidR="000C30DD" w:rsidRDefault="00763481" w:rsidP="000C30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Общие положения</w:t>
      </w:r>
    </w:p>
    <w:p w14:paraId="380C7DFF" w14:textId="0FD92E79" w:rsidR="00763481" w:rsidRPr="000C30DD" w:rsidRDefault="000C30DD" w:rsidP="00604F2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Государственное </w:t>
      </w:r>
      <w:r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</w:t>
      </w:r>
      <w:r w:rsidR="00763481"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Поречская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средняя школа» (ГУО «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Поречскаая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средняя школа»), выполняя требования статьи 17 Закона Республики Беларусь от 07.05.2021 №99-3 «О защите персональных данных» и с учётом Рекомендаций Национального центра защиты персональных данных Республики Беларусь по составлению документа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proofErr w:type="gramEnd"/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Настоящая Политика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763481"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763481"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65894F6E" w14:textId="77777777" w:rsidR="009E2B11" w:rsidRDefault="009E2B1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2B11">
        <w:rPr>
          <w:rFonts w:ascii="Times New Roman" w:hAnsi="Times New Roman" w:cs="Times New Roman"/>
          <w:sz w:val="30"/>
          <w:szCs w:val="30"/>
        </w:rPr>
        <w:t xml:space="preserve">231742 </w:t>
      </w:r>
      <w:proofErr w:type="gramStart"/>
      <w:r w:rsidRPr="009E2B11">
        <w:rPr>
          <w:rFonts w:ascii="Times New Roman" w:hAnsi="Times New Roman" w:cs="Times New Roman"/>
          <w:sz w:val="30"/>
          <w:szCs w:val="30"/>
        </w:rPr>
        <w:t>Гродненская</w:t>
      </w:r>
      <w:proofErr w:type="gramEnd"/>
      <w:r w:rsidRPr="009E2B11">
        <w:rPr>
          <w:rFonts w:ascii="Times New Roman" w:hAnsi="Times New Roman" w:cs="Times New Roman"/>
          <w:sz w:val="30"/>
          <w:szCs w:val="30"/>
        </w:rPr>
        <w:t xml:space="preserve"> обл.,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E2B11">
        <w:rPr>
          <w:rFonts w:ascii="Times New Roman" w:hAnsi="Times New Roman" w:cs="Times New Roman"/>
          <w:sz w:val="30"/>
          <w:szCs w:val="30"/>
        </w:rPr>
        <w:t xml:space="preserve">Гродненский р-н, </w:t>
      </w:r>
      <w:proofErr w:type="spellStart"/>
      <w:r w:rsidRPr="009E2B11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9E2B11">
        <w:rPr>
          <w:rFonts w:ascii="Times New Roman" w:hAnsi="Times New Roman" w:cs="Times New Roman"/>
          <w:sz w:val="30"/>
          <w:szCs w:val="30"/>
        </w:rPr>
        <w:t>. Поречье, ул. Полякова, д. 29б</w:t>
      </w:r>
    </w:p>
    <w:p w14:paraId="01024C7B" w14:textId="5C51A863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9E2B11" w:rsidRPr="009E2B11">
        <w:rPr>
          <w:rFonts w:ascii="Times New Roman" w:hAnsi="Times New Roman" w:cs="Times New Roman"/>
          <w:sz w:val="30"/>
          <w:szCs w:val="30"/>
        </w:rPr>
        <w:t>https://poreche.grodruo.by/</w:t>
      </w:r>
    </w:p>
    <w:p w14:paraId="1BF5AA0B" w14:textId="13FEB15F" w:rsidR="00763481" w:rsidRPr="009E2B11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/>
          <w14:ligatures w14:val="none"/>
        </w:rPr>
      </w:pPr>
      <w:proofErr w:type="gramStart"/>
      <w:r w:rsidRPr="009E2B11">
        <w:rPr>
          <w:rFonts w:ascii="Times New Roman" w:hAnsi="Times New Roman" w:cs="Times New Roman"/>
          <w:sz w:val="30"/>
          <w:szCs w:val="30"/>
          <w:lang w:val="en-US"/>
        </w:rPr>
        <w:t>e-mail</w:t>
      </w:r>
      <w:proofErr w:type="gramEnd"/>
      <w:r w:rsidRPr="009E2B11">
        <w:rPr>
          <w:rFonts w:ascii="Times New Roman" w:hAnsi="Times New Roman" w:cs="Times New Roman"/>
          <w:sz w:val="30"/>
          <w:szCs w:val="30"/>
          <w:lang w:val="en-US"/>
        </w:rPr>
        <w:t>:</w:t>
      </w:r>
      <w:r w:rsidR="009E2B11" w:rsidRPr="009E2B11">
        <w:rPr>
          <w:lang w:val="en-US"/>
        </w:rPr>
        <w:t xml:space="preserve"> </w:t>
      </w:r>
      <w:r w:rsidR="009E2B11" w:rsidRPr="009E2B11">
        <w:rPr>
          <w:rFonts w:ascii="Times New Roman" w:hAnsi="Times New Roman" w:cs="Times New Roman"/>
          <w:sz w:val="30"/>
          <w:szCs w:val="30"/>
          <w:lang w:val="en-US"/>
        </w:rPr>
        <w:t>poreche.sch@grodno-region.by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1.2. Политика разъясняет субъектам персональных данных, как и для каких целей </w:t>
      </w:r>
      <w:proofErr w:type="gram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proofErr w:type="gram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460F1CD" w14:textId="5020C796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05C536B6" w14:textId="1134489A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>Оператором может быть разработана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либо одна общая Политика в виде отдельного (самостоятельного) документа, либо несколько документов, определяющих с учетом специфики (особенностей) деятельности оператора порядок обработки персональных данных в</w:t>
      </w:r>
      <w:r w:rsidR="002A7F97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>определенных сферах или в связи с определенными процессами.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В случае</w:t>
      </w:r>
      <w:proofErr w:type="gramStart"/>
      <w:r w:rsidRPr="0012360B">
        <w:rPr>
          <w:rFonts w:ascii="Times New Roman" w:hAnsi="Times New Roman" w:cs="Times New Roman"/>
          <w:i/>
          <w:iCs/>
          <w:sz w:val="30"/>
          <w:szCs w:val="30"/>
        </w:rPr>
        <w:t>,</w:t>
      </w:r>
      <w:proofErr w:type="gramEnd"/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если принято решение о разработке нескольких политик, таковыми могут выступать:</w:t>
      </w:r>
    </w:p>
    <w:p w14:paraId="1207F45E" w14:textId="5A03DBB5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политика в отношении обработки персональных данных при осуществлении учреждением образования функций, возложенных на него законодательством об образовании; </w:t>
      </w:r>
    </w:p>
    <w:p w14:paraId="0DE7EF2E" w14:textId="48B92D67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политика в отношении обработки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персональных данных в процессе трудовой деятельности; </w:t>
      </w:r>
    </w:p>
    <w:p w14:paraId="512D7AAA" w14:textId="0C5A326D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политика видеонаблюдения;</w:t>
      </w:r>
    </w:p>
    <w:p w14:paraId="4D52F76D" w14:textId="58C7A72B" w:rsidR="00682C6F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lastRenderedPageBreak/>
        <w:t xml:space="preserve">политика в отношении обработки </w:t>
      </w: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-файлов на интернет-сайте учреждения образования.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7C8EC044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70518A65" w14:textId="77777777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1CE72A20" w14:textId="2D6163F3" w:rsidR="00682C6F" w:rsidRPr="0012360B" w:rsidRDefault="00682C6F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В приложении 1 к настоящей </w:t>
      </w:r>
      <w:r w:rsidR="00323C8C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олитике размеща</w:t>
      </w:r>
      <w:r w:rsidR="00E7326E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тся </w:t>
      </w:r>
      <w:r w:rsidR="00E7326E" w:rsidRPr="0012360B">
        <w:rPr>
          <w:rStyle w:val="a5"/>
          <w:rFonts w:ascii="Times New Roman" w:hAnsi="Times New Roman" w:cs="Times New Roman"/>
          <w:b w:val="0"/>
          <w:bCs w:val="0"/>
          <w:i/>
          <w:iCs/>
          <w:sz w:val="30"/>
          <w:szCs w:val="30"/>
        </w:rPr>
        <w:t xml:space="preserve">цели, объем, правовые основания и сроки обработки персональных данных 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учреждени</w:t>
      </w:r>
      <w:r w:rsidR="00E7326E" w:rsidRPr="0012360B">
        <w:rPr>
          <w:rFonts w:ascii="Times New Roman" w:hAnsi="Times New Roman" w:cs="Times New Roman"/>
          <w:i/>
          <w:iCs/>
          <w:sz w:val="30"/>
          <w:szCs w:val="30"/>
        </w:rPr>
        <w:t>ем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образования</w:t>
      </w:r>
      <w:r w:rsidR="006E151C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соответствующего уровня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1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4BFA7F6F" w14:textId="30EAAF77" w:rsidR="006E151C" w:rsidRPr="0012360B" w:rsidRDefault="006E151C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7FC348A2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случае если оператор поручает обработку персональных данных уполномоченному лицу (уполномоченным лицам), в Политике рекомендуется указывать:</w:t>
      </w:r>
    </w:p>
    <w:p w14:paraId="01C6695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наименование и местонахождение уполномоченного лица (уполномоченных лиц) или категории уполномоченных лиц;</w:t>
      </w:r>
    </w:p>
    <w:p w14:paraId="33C4C7AA" w14:textId="617D3AA0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обработки персональных данных</w:t>
      </w:r>
      <w:r w:rsidR="00AF0072" w:rsidRPr="0012360B">
        <w:rPr>
          <w:i/>
          <w:iCs/>
          <w:sz w:val="30"/>
          <w:szCs w:val="30"/>
        </w:rPr>
        <w:t xml:space="preserve"> уполномоченным лицом </w:t>
      </w:r>
      <w:r w:rsidRPr="0012360B">
        <w:rPr>
          <w:i/>
          <w:iCs/>
          <w:sz w:val="30"/>
          <w:szCs w:val="30"/>
        </w:rPr>
        <w:t>(наличие договора, акта законодательства либо решения государственного органа);</w:t>
      </w:r>
    </w:p>
    <w:p w14:paraId="1F2C850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персональных данных, обработка которых поручена уполномоченному лицу (уполномоченным лицам);</w:t>
      </w:r>
    </w:p>
    <w:p w14:paraId="09F9085C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lastRenderedPageBreak/>
        <w:t>перечень действий с персональными данными, осуществляемых уполномоченным лицом (уполномоченными лицами).</w:t>
      </w:r>
    </w:p>
    <w:p w14:paraId="321E0941" w14:textId="77777777" w:rsidR="009E2BC6" w:rsidRPr="0012360B" w:rsidRDefault="009E2BC6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На основании подпункта 3.5 пункта 3 Указа Президента Республики Беларусь от 28 октября 2028 г. № 422 “О мерах по совершенствованию защиты персональных данных” операторы, являющиеся государственными органами, юридическими лицами Республики Беларусь, иными организациями, устанавливают и поддерживают в актуальном состоянии перечень уполномоченных лиц, если обработка персональных данных осуществляется уполномоченными лицами.</w:t>
      </w:r>
    </w:p>
    <w:p w14:paraId="526DD1E7" w14:textId="13BD0A51" w:rsidR="00651940" w:rsidRPr="0012360B" w:rsidRDefault="009E2BC6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ab/>
        <w:t>Анализ складывающейся практики показывает, что для учреждений общего среднего образования таким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уполномоченным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лиц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ами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выступа</w:t>
      </w:r>
      <w:r w:rsidR="00651940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т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ОАО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”</w:t>
      </w:r>
      <w:proofErr w:type="spellStart"/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Белинвестбанк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“ (для целей изготовления билета учащегося в г. Минске), организации, предоставляющие услуги хостинга при ведении официального интернет-сайта учреждения образования, 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организации, предоставляющие сервисы для ведения электронных журналов и дневников учащихся (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например,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</w:t>
      </w:r>
      <w:proofErr w:type="spell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бразовательные</w:t>
      </w:r>
      <w:proofErr w:type="spell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системы»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schools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by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)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ЭдуТехСолюшн</w:t>
      </w:r>
      <w:proofErr w:type="spell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Знай</w:t>
      </w:r>
      <w:proofErr w:type="gram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.б</w:t>
      </w:r>
      <w:proofErr w:type="gram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ай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), организации, предоставляющие сопутствующие услуги при организации школьного питания (например, 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СООО «АЙ ПЭЙ»,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ООО «</w:t>
      </w:r>
      <w:proofErr w:type="spell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ЭдуТехСолюшн</w:t>
      </w:r>
      <w:proofErr w:type="spell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»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и др.</w:t>
      </w:r>
      <w:proofErr w:type="gram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)и</w:t>
      </w:r>
      <w:proofErr w:type="gram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другие.</w:t>
      </w:r>
    </w:p>
    <w:p w14:paraId="770AB799" w14:textId="6699F2CF" w:rsidR="009E2BC6" w:rsidRPr="0012360B" w:rsidRDefault="00651940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  <w:t>В случае отсутствия у учреждения образования уполномоченных лиц, указанный раздел следует исключить из настоящей политики.</w:t>
      </w:r>
      <w:r w:rsidR="007F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Такая ситуация, например, может наблюдаться у отдельных учреждений дошкольного образования. 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мессенджеров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TikTok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proofErr w:type="gram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</w:t>
      </w:r>
      <w:proofErr w:type="gram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видеохостинг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YouTube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).</w:t>
      </w:r>
    </w:p>
    <w:p w14:paraId="4B6D0DF4" w14:textId="4723CC4B" w:rsidR="00393039" w:rsidRPr="0012360B" w:rsidRDefault="00393039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4269C773" w14:textId="0FC4E491" w:rsidR="00A17CAC" w:rsidRPr="0012360B" w:rsidRDefault="00A17CAC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Обращаем внимание, что ведение аккаунтов в социальных сетях и</w:t>
      </w:r>
      <w:r w:rsidR="002A7F97">
        <w:rPr>
          <w:i/>
          <w:iCs/>
          <w:sz w:val="30"/>
          <w:szCs w:val="30"/>
          <w:lang w:val="en-US"/>
        </w:rPr>
        <w:t> </w:t>
      </w:r>
      <w:proofErr w:type="spellStart"/>
      <w:r w:rsidRPr="0012360B">
        <w:rPr>
          <w:i/>
          <w:iCs/>
          <w:sz w:val="30"/>
          <w:szCs w:val="30"/>
        </w:rPr>
        <w:t>мессенджерах</w:t>
      </w:r>
      <w:proofErr w:type="spellEnd"/>
      <w:r w:rsidRPr="0012360B">
        <w:rPr>
          <w:i/>
          <w:iCs/>
          <w:sz w:val="30"/>
          <w:szCs w:val="30"/>
        </w:rPr>
        <w:t xml:space="preserve"> сопряжено с трансграничной передачей персональных данных субъектов (работников, обучающихся, иных лиц). </w:t>
      </w:r>
    </w:p>
    <w:p w14:paraId="6F7C4E2F" w14:textId="6B18F7C1" w:rsidR="00393039" w:rsidRPr="0012360B" w:rsidRDefault="00393039" w:rsidP="00323C8C">
      <w:pPr>
        <w:pStyle w:val="point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соответствии с пунктом 12 Рекомендаций по составлению документа, определяющего политику оператора (уполномоченного лица)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отношении обработки персональных данных</w:t>
      </w:r>
      <w:r w:rsidR="00125EB7" w:rsidRPr="0012360B">
        <w:rPr>
          <w:i/>
          <w:iCs/>
          <w:sz w:val="30"/>
          <w:szCs w:val="30"/>
        </w:rPr>
        <w:t>,</w:t>
      </w:r>
      <w:r w:rsidRPr="0012360B">
        <w:rPr>
          <w:i/>
          <w:iCs/>
          <w:sz w:val="30"/>
          <w:szCs w:val="30"/>
        </w:rPr>
        <w:t xml:space="preserve"> при осуществлении трансграничной передачи персональных данных в Политике отражаются применительно к каждой цели передачи персональных данных:</w:t>
      </w:r>
    </w:p>
    <w:p w14:paraId="0ED04542" w14:textId="0794C01E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субъекты (категории субъектов) в иностранных государствах, которым персональные данные могут быть переданы;</w:t>
      </w:r>
    </w:p>
    <w:p w14:paraId="66FDA2E8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страны, на территории которых находятся такие субъекты (категории субъектов);</w:t>
      </w:r>
    </w:p>
    <w:p w14:paraId="2B5F8562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для трансграничной передачи.</w:t>
      </w:r>
    </w:p>
    <w:p w14:paraId="0A8CD80C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proofErr w:type="gramStart"/>
      <w:r w:rsidRPr="0012360B">
        <w:rPr>
          <w:i/>
          <w:iCs/>
          <w:sz w:val="30"/>
          <w:szCs w:val="30"/>
        </w:rPr>
        <w:t>В качестве оснований для трансграничной передачи персональных данных могут быть указаны:</w:t>
      </w:r>
      <w:proofErr w:type="gramEnd"/>
    </w:p>
    <w:p w14:paraId="5848F6DC" w14:textId="7D9EBF35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3 статьи 4, статьей 6, пунктом 2 статьи 8 Закона (в случае передачи персональных данных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иностранные государства, на территории которых обеспечивается надлежащий уровень защиты прав субъектов персональных данных);</w:t>
      </w:r>
    </w:p>
    <w:p w14:paraId="02334019" w14:textId="4F3DEBC1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 xml:space="preserve">основания, предусмотренные пунктом 1 статьи 9 Закона (в случае передачи персональных данных в иностранные государства, на </w:t>
      </w:r>
      <w:r w:rsidRPr="0012360B">
        <w:rPr>
          <w:i/>
          <w:iCs/>
          <w:sz w:val="30"/>
          <w:szCs w:val="30"/>
        </w:rPr>
        <w:lastRenderedPageBreak/>
        <w:t>территории которых не обеспечивается надлежащий уровень защиты прав субъектов персональных данных).</w:t>
      </w:r>
    </w:p>
    <w:p w14:paraId="032EC153" w14:textId="62DF018F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 xml:space="preserve">Кроме того, в Политике указывается, отнесены ли страны, </w:t>
      </w:r>
      <w:r w:rsidR="00125EB7" w:rsidRPr="0012360B">
        <w:rPr>
          <w:i/>
          <w:iCs/>
          <w:sz w:val="30"/>
          <w:szCs w:val="30"/>
        </w:rPr>
        <w:t>в</w:t>
      </w:r>
      <w:r w:rsidR="002A7F97">
        <w:rPr>
          <w:i/>
          <w:iCs/>
          <w:sz w:val="30"/>
          <w:szCs w:val="30"/>
          <w:lang w:val="en-US"/>
        </w:rPr>
        <w:t> </w:t>
      </w:r>
      <w:r w:rsidR="00125EB7" w:rsidRPr="0012360B">
        <w:rPr>
          <w:i/>
          <w:iCs/>
          <w:sz w:val="30"/>
          <w:szCs w:val="30"/>
        </w:rPr>
        <w:t xml:space="preserve">которые </w:t>
      </w:r>
      <w:r w:rsidRPr="0012360B">
        <w:rPr>
          <w:i/>
          <w:iCs/>
          <w:sz w:val="30"/>
          <w:szCs w:val="30"/>
        </w:rPr>
        <w:t>планируется осуществлять трансграничную передачу персональных данных, к</w:t>
      </w:r>
      <w:r w:rsidR="00125EB7" w:rsidRPr="0012360B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государствам, на территории которых обеспечивается надлежащий уровень защиты прав субъектов персональных данных.</w:t>
      </w:r>
    </w:p>
    <w:p w14:paraId="33BB3026" w14:textId="5B4AB634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стран, на территории которых обеспечивается надлежащий уровень защиты прав субъектов персональных данных, определен приказом директора Национального центра защиты персональных данных Республики Беларусь от 15 ноября 2021 г. № 14.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3B33FA6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</w:t>
      </w:r>
      <w:proofErr w:type="gramStart"/>
      <w:r w:rsidR="00A3792C" w:rsidRPr="0012360B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по телефону: 000-00-00.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0EC48A" w14:textId="10221D40" w:rsidR="00DF2B05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tbl>
      <w:tblPr>
        <w:tblW w:w="5000" w:type="pct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590"/>
        <w:gridCol w:w="1822"/>
        <w:gridCol w:w="1847"/>
        <w:gridCol w:w="2338"/>
        <w:gridCol w:w="1648"/>
      </w:tblGrid>
      <w:tr w:rsidR="003051BC" w:rsidRPr="00564167" w14:paraId="664BF331" w14:textId="77777777" w:rsidTr="003051BC">
        <w:trPr>
          <w:tblHeader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34753" w14:textId="3D642613" w:rsidR="003051BC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7B00E3D" w14:textId="5ED982CA" w:rsidR="003051BC" w:rsidRPr="003051BC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E8D6C" w14:textId="1749DD00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обработки</w:t>
            </w: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4169D" w14:textId="1810D56B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46F96" w14:textId="7891127B" w:rsidR="003051BC" w:rsidRPr="00564167" w:rsidRDefault="003051BC" w:rsidP="009819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98C35" w14:textId="7E999E21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Правовая</w:t>
            </w:r>
            <w:r w:rsidRPr="0056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основа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4A85E" w14:textId="665443F5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хранения </w:t>
            </w:r>
          </w:p>
        </w:tc>
      </w:tr>
      <w:tr w:rsidR="003051BC" w:rsidRPr="00564167" w14:paraId="402084DC" w14:textId="77777777" w:rsidTr="003051BC"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DE2C1" w14:textId="1E6AD48F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D7EDD" w14:textId="081EE758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89285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Лица, направившие обращение</w:t>
            </w:r>
          </w:p>
          <w:p w14:paraId="1DD9AE91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Иные лица, чьи персональные данные указаны в обращении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AB7A2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39C38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0FFCC612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(абзац двадцатый статьи 6 и абзац шестнадцатый пункта 2 статьи 8 Закона, пункт 1 статьи 3 Закона Республики Беларусь ”Об обращениях граждан </w:t>
            </w: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юридических лиц“)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75D14" w14:textId="6EAF42A1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 лет </w:t>
            </w:r>
            <w:proofErr w:type="gramStart"/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даты</w:t>
            </w:r>
            <w:proofErr w:type="gramEnd"/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последнего обращения;</w:t>
            </w:r>
          </w:p>
          <w:p w14:paraId="1FCABF7B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лет после окончания ведения книги замечаний и предложений</w:t>
            </w:r>
          </w:p>
        </w:tc>
      </w:tr>
      <w:tr w:rsidR="003051BC" w:rsidRPr="00564167" w14:paraId="13A68405" w14:textId="77777777" w:rsidTr="003051BC"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DE6C1" w14:textId="02B615B1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5C816" w14:textId="5810BA0A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запись на личный прием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9B781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обращающиеся на личный прием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19C98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 отчество (при его наличии), контактный телефон, суть вопроса</w:t>
            </w:r>
          </w:p>
          <w:p w14:paraId="079126B3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64C55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492B58A2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двадцатый статьи 6 Закона, пункт 7 статьи 6 Закона Республики Беларусь ”Об обращениях граждан и юридических лиц“)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40D14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со дня предварительной записи на личный прием</w:t>
            </w:r>
          </w:p>
        </w:tc>
      </w:tr>
      <w:tr w:rsidR="003051BC" w:rsidRPr="00564167" w14:paraId="314A2A82" w14:textId="77777777" w:rsidTr="003051BC"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DB4C4" w14:textId="549C13F2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7FCA" w14:textId="544A3AC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”прямых телефонных линий“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A6FA1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Лица, обратившиеся на ”прямую телефонную линию“</w:t>
            </w:r>
          </w:p>
          <w:p w14:paraId="1EC94816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Иные лица, чьи персональные данные указаны в ходе проведения ”прямой телефонной линии“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F2A3E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 отчество, адрес места жительства и (или) работы (учебы), контактный телефон (при необходимости), суть обращения,</w:t>
            </w:r>
            <w:proofErr w:type="gramEnd"/>
          </w:p>
          <w:p w14:paraId="4E64537B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персональные данные, указанные в ходе проведения ”прямой телефонной линии“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3700B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254E5873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двадцатый статьи 6 Закона, абзац второй подпункта 1.1 пункта 1 Директивы Президента Республики Беларусь от 27 декабря 2006 г. № 2 ”О </w:t>
            </w:r>
            <w:proofErr w:type="spellStart"/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дебюрократизации</w:t>
            </w:r>
            <w:proofErr w:type="spellEnd"/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аппарата и повышении качества обеспечения жизнедеятельности населения“)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3F065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3051BC" w:rsidRPr="00564167" w14:paraId="19704240" w14:textId="77777777" w:rsidTr="003051BC"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A3B3C" w14:textId="036940B5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D9293" w14:textId="0ECCA031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образовательных программ дополнительно</w:t>
            </w: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образования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CC09C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 Работники оператора (уполномоченного лица)</w:t>
            </w:r>
          </w:p>
          <w:p w14:paraId="7A75E4C7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Иные лица, в отношении которых принято решение о заключении договора на оказание соответствующих услуг</w:t>
            </w:r>
          </w:p>
          <w:p w14:paraId="17D6AAC5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Лица, уполномоченные на подписание договора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20070" w14:textId="77777777" w:rsidR="003051BC" w:rsidRPr="00564167" w:rsidRDefault="003051BC" w:rsidP="00981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формой договора, утвержденной постановлением Министерства </w:t>
            </w: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Республики Беларусь от 21 июля 2011 г. № 99 ”Об утверждении типовых форм договоров в сфере образования“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79D5B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 на основании договора с субъектом персональных данных</w:t>
            </w:r>
          </w:p>
          <w:p w14:paraId="6A1C8FA3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(абзац пятнадцатый статьи 6 Закона)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F496A" w14:textId="77777777" w:rsidR="003051BC" w:rsidRPr="00564167" w:rsidRDefault="003051BC" w:rsidP="00981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 лет</w:t>
            </w:r>
          </w:p>
        </w:tc>
      </w:tr>
      <w:tr w:rsidR="003051BC" w:rsidRPr="00564167" w14:paraId="35DDEE93" w14:textId="77777777" w:rsidTr="003051BC"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30D54" w14:textId="77E40032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A4375" w14:textId="7E2F58EA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 исполнение гражданско-правовых договоров, не связанных с осуществлением основных задач, возложенных на Национальный центр защиты персональных данных (например, поставка, купля-продажа, подряд и т.п.)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A8771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уполномоченные на подписание договора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ACCC6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либо инициалы лица,</w:t>
            </w:r>
          </w:p>
          <w:p w14:paraId="0E6EA6CB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16B93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 случае заключения договора с физическим лицом – обработка на основании договора с субъектом персональных данных</w:t>
            </w:r>
          </w:p>
          <w:p w14:paraId="3F88B839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пятнадцатый статьи 6 Закона)</w:t>
            </w:r>
          </w:p>
          <w:p w14:paraId="7B104A08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</w:t>
            </w:r>
          </w:p>
          <w:p w14:paraId="3AF50141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двадцатый статьи 6 Закона, статья 49, пункт 5 статьи 186 Гражданского кодекса)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DE743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</w:tbl>
    <w:p w14:paraId="437C2063" w14:textId="77777777" w:rsidR="00DF2B05" w:rsidRDefault="00DF2B05" w:rsidP="0030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BDE3C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58617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61BFC" w14:textId="77777777" w:rsidR="00DD714D" w:rsidRDefault="00DD714D" w:rsidP="00763481">
      <w:pPr>
        <w:spacing w:after="0" w:line="240" w:lineRule="auto"/>
      </w:pPr>
      <w:r>
        <w:separator/>
      </w:r>
    </w:p>
  </w:endnote>
  <w:endnote w:type="continuationSeparator" w:id="0">
    <w:p w14:paraId="1D986514" w14:textId="77777777" w:rsidR="00DD714D" w:rsidRDefault="00DD714D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4CF91" w14:textId="77777777" w:rsidR="00DD714D" w:rsidRDefault="00DD714D" w:rsidP="00763481">
      <w:pPr>
        <w:spacing w:after="0" w:line="240" w:lineRule="auto"/>
      </w:pPr>
      <w:r>
        <w:separator/>
      </w:r>
    </w:p>
  </w:footnote>
  <w:footnote w:type="continuationSeparator" w:id="0">
    <w:p w14:paraId="29737F1F" w14:textId="77777777" w:rsidR="00DD714D" w:rsidRDefault="00DD714D" w:rsidP="00763481">
      <w:pPr>
        <w:spacing w:after="0" w:line="240" w:lineRule="auto"/>
      </w:pPr>
      <w:r>
        <w:continuationSeparator/>
      </w:r>
    </w:p>
  </w:footnote>
  <w:footnote w:id="1">
    <w:p w14:paraId="137D8408" w14:textId="17FC1A5A"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</w:t>
      </w:r>
      <w:proofErr w:type="gramStart"/>
      <w:r w:rsidRPr="006E151C">
        <w:rPr>
          <w:rFonts w:ascii="Times New Roman" w:hAnsi="Times New Roman" w:cs="Times New Roman"/>
        </w:rPr>
        <w:t>,</w:t>
      </w:r>
      <w:proofErr w:type="gramEnd"/>
      <w:r w:rsidRPr="006E151C">
        <w:rPr>
          <w:rFonts w:ascii="Times New Roman" w:hAnsi="Times New Roman" w:cs="Times New Roman"/>
        </w:rPr>
        <w:t xml:space="preserve">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4F2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253E7"/>
    <w:rsid w:val="000B7E06"/>
    <w:rsid w:val="000C30DD"/>
    <w:rsid w:val="0012360B"/>
    <w:rsid w:val="00124022"/>
    <w:rsid w:val="00125EB7"/>
    <w:rsid w:val="00171CE1"/>
    <w:rsid w:val="001B1D9A"/>
    <w:rsid w:val="001B2AD2"/>
    <w:rsid w:val="001C671C"/>
    <w:rsid w:val="002A7F97"/>
    <w:rsid w:val="003051BC"/>
    <w:rsid w:val="00323C8C"/>
    <w:rsid w:val="00377458"/>
    <w:rsid w:val="00393039"/>
    <w:rsid w:val="003C3D76"/>
    <w:rsid w:val="00460622"/>
    <w:rsid w:val="0058617A"/>
    <w:rsid w:val="006026D1"/>
    <w:rsid w:val="00604F21"/>
    <w:rsid w:val="00651940"/>
    <w:rsid w:val="00682C6F"/>
    <w:rsid w:val="006E151C"/>
    <w:rsid w:val="006F310C"/>
    <w:rsid w:val="007030A8"/>
    <w:rsid w:val="0071661A"/>
    <w:rsid w:val="00763481"/>
    <w:rsid w:val="00783125"/>
    <w:rsid w:val="007A11FB"/>
    <w:rsid w:val="007A4338"/>
    <w:rsid w:val="007D6911"/>
    <w:rsid w:val="007F6911"/>
    <w:rsid w:val="00821F9C"/>
    <w:rsid w:val="008B402D"/>
    <w:rsid w:val="008F2C55"/>
    <w:rsid w:val="008F7973"/>
    <w:rsid w:val="0090533B"/>
    <w:rsid w:val="009555BB"/>
    <w:rsid w:val="0098040B"/>
    <w:rsid w:val="009E2B11"/>
    <w:rsid w:val="009E2BC6"/>
    <w:rsid w:val="00A131B8"/>
    <w:rsid w:val="00A17CAC"/>
    <w:rsid w:val="00A3792C"/>
    <w:rsid w:val="00A64ACA"/>
    <w:rsid w:val="00AF0072"/>
    <w:rsid w:val="00C42AAB"/>
    <w:rsid w:val="00C53082"/>
    <w:rsid w:val="00C97D8C"/>
    <w:rsid w:val="00CC5D1B"/>
    <w:rsid w:val="00D51725"/>
    <w:rsid w:val="00DD714D"/>
    <w:rsid w:val="00DF2B05"/>
    <w:rsid w:val="00DF3B9C"/>
    <w:rsid w:val="00E648F3"/>
    <w:rsid w:val="00E7326E"/>
    <w:rsid w:val="00EE3CBA"/>
    <w:rsid w:val="00F41F7F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5300-216A-490E-9DD0-E23E6809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Пользователь Windows</cp:lastModifiedBy>
  <cp:revision>4</cp:revision>
  <cp:lastPrinted>2024-04-24T13:14:00Z</cp:lastPrinted>
  <dcterms:created xsi:type="dcterms:W3CDTF">2024-06-18T10:07:00Z</dcterms:created>
  <dcterms:modified xsi:type="dcterms:W3CDTF">2024-06-20T08:10:00Z</dcterms:modified>
</cp:coreProperties>
</file>